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8"/>
          <w:szCs w:val="18"/>
        </w:rPr>
      </w:pPr>
      <w:r w:rsidDel="00000000" w:rsidR="00000000" w:rsidRPr="00000000">
        <w:rPr>
          <w:b w:val="1"/>
          <w:sz w:val="18"/>
          <w:szCs w:val="18"/>
          <w:u w:val="single"/>
          <w:rtl w:val="0"/>
        </w:rPr>
        <w:t xml:space="preserve">Actual Expenses for Attendance at the Advanced Education Student Leaders’ Orientation in Calgary, AB on 30 August 2023</w:t>
      </w:r>
      <w:r w:rsidDel="00000000" w:rsidR="00000000" w:rsidRPr="00000000">
        <w:rPr>
          <w:rtl w:val="0"/>
        </w:rPr>
      </w:r>
    </w:p>
    <w:p w:rsidR="00000000" w:rsidDel="00000000" w:rsidP="00000000" w:rsidRDefault="00000000" w:rsidRPr="00000000" w14:paraId="00000002">
      <w:pPr>
        <w:spacing w:after="0" w:lineRule="auto"/>
        <w:jc w:val="center"/>
        <w:rPr>
          <w:b w:val="1"/>
          <w:sz w:val="18"/>
          <w:szCs w:val="18"/>
          <w:u w:val="single"/>
        </w:rPr>
      </w:pPr>
      <w:r w:rsidDel="00000000" w:rsidR="00000000" w:rsidRPr="00000000">
        <w:rPr>
          <w:rtl w:val="0"/>
        </w:rPr>
      </w:r>
    </w:p>
    <w:p w:rsidR="00000000" w:rsidDel="00000000" w:rsidP="00000000" w:rsidRDefault="00000000" w:rsidRPr="00000000" w14:paraId="00000003">
      <w:pPr>
        <w:spacing w:after="0" w:lineRule="auto"/>
        <w:rPr>
          <w:sz w:val="18"/>
          <w:szCs w:val="18"/>
        </w:rPr>
      </w:pPr>
      <w:r w:rsidDel="00000000" w:rsidR="00000000" w:rsidRPr="00000000">
        <w:rPr>
          <w:sz w:val="18"/>
          <w:szCs w:val="18"/>
          <w:rtl w:val="0"/>
        </w:rPr>
        <w:t xml:space="preserve">The following are the expenses incurred by the attendance of Bishoi Aziz, GSA President and Hamid Hassani, VP External at the Advanced Education Student Leaders’ Orientation in Calgary, AB on 30 August, 2023.  One person is traveling by bus and one day of travel has been added for this person. One person is traveling the same day by plane. Actual receipts are on file with the Financial Manager and will be retained for seven years for audit purposes.  </w:t>
      </w:r>
    </w:p>
    <w:p w:rsidR="00000000" w:rsidDel="00000000" w:rsidP="00000000" w:rsidRDefault="00000000" w:rsidRPr="00000000" w14:paraId="00000004">
      <w:pPr>
        <w:spacing w:after="0" w:lineRule="auto"/>
        <w:rPr>
          <w:sz w:val="18"/>
          <w:szCs w:val="18"/>
        </w:rPr>
      </w:pPr>
      <w:r w:rsidDel="00000000" w:rsidR="00000000" w:rsidRPr="00000000">
        <w:rPr>
          <w:rtl w:val="0"/>
        </w:rPr>
      </w:r>
    </w:p>
    <w:p w:rsidR="00000000" w:rsidDel="00000000" w:rsidP="00000000" w:rsidRDefault="00000000" w:rsidRPr="00000000" w14:paraId="00000005">
      <w:pPr>
        <w:spacing w:after="0" w:lineRule="auto"/>
        <w:rPr>
          <w:sz w:val="18"/>
          <w:szCs w:val="18"/>
        </w:rPr>
      </w:pPr>
      <w:r w:rsidDel="00000000" w:rsidR="00000000" w:rsidRPr="00000000">
        <w:rPr>
          <w:sz w:val="18"/>
          <w:szCs w:val="18"/>
          <w:rtl w:val="0"/>
        </w:rPr>
        <w:t xml:space="preserve">The GSA uses the U of A Policies and Procedures On-Line (UAPPOL) Travel Expense Procedure, Appendix A: Schedule of Allowable Travel Expenses as the basis for its travel expenses. </w:t>
        <w:br w:type="textWrapping"/>
        <w:br w:type="textWrapping"/>
        <w:t xml:space="preserve">The purpose of this travel is to attend the Advanced Education Student Leaders’ Orientation in Calgary, AB</w:t>
      </w:r>
    </w:p>
    <w:p w:rsidR="00000000" w:rsidDel="00000000" w:rsidP="00000000" w:rsidRDefault="00000000" w:rsidRPr="00000000" w14:paraId="00000006">
      <w:pPr>
        <w:spacing w:after="0" w:lineRule="auto"/>
        <w:rPr>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leader="none" w:pos="4680"/>
          <w:tab w:val="right" w:leader="none" w:pos="9360"/>
        </w:tabs>
        <w:rPr>
          <w:color w:val="000000"/>
          <w:sz w:val="18"/>
          <w:szCs w:val="18"/>
        </w:rPr>
      </w:pPr>
      <w:r w:rsidDel="00000000" w:rsidR="00000000" w:rsidRPr="00000000">
        <w:rPr>
          <w:color w:val="000000"/>
          <w:sz w:val="18"/>
          <w:szCs w:val="18"/>
          <w:rtl w:val="0"/>
        </w:rPr>
        <w:t xml:space="preserve">A report on this meeting 6 </w:t>
      </w:r>
      <w:r w:rsidDel="00000000" w:rsidR="00000000" w:rsidRPr="00000000">
        <w:rPr>
          <w:sz w:val="18"/>
          <w:szCs w:val="18"/>
          <w:rtl w:val="0"/>
        </w:rPr>
        <w:t xml:space="preserve">September 2023 </w:t>
      </w:r>
      <w:r w:rsidDel="00000000" w:rsidR="00000000" w:rsidRPr="00000000">
        <w:rPr>
          <w:color w:val="000000"/>
          <w:sz w:val="18"/>
          <w:szCs w:val="18"/>
          <w:rtl w:val="0"/>
        </w:rPr>
        <w:t xml:space="preserve">and is held at the GSA </w:t>
      </w:r>
      <w:r w:rsidDel="00000000" w:rsidR="00000000" w:rsidRPr="00000000">
        <w:rPr>
          <w:sz w:val="18"/>
          <w:szCs w:val="18"/>
          <w:rtl w:val="0"/>
        </w:rPr>
        <w:t xml:space="preserve">Board.</w:t>
      </w:r>
      <w:r w:rsidDel="00000000" w:rsidR="00000000" w:rsidRPr="00000000">
        <w:rPr>
          <w:rtl w:val="0"/>
        </w:rPr>
      </w:r>
    </w:p>
    <w:tbl>
      <w:tblPr>
        <w:tblStyle w:val="Table1"/>
        <w:tblW w:w="104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4196"/>
        <w:gridCol w:w="2025"/>
        <w:gridCol w:w="2055"/>
        <w:tblGridChange w:id="0">
          <w:tblGrid>
            <w:gridCol w:w="2178"/>
            <w:gridCol w:w="4196"/>
            <w:gridCol w:w="2025"/>
            <w:gridCol w:w="2055"/>
          </w:tblGrid>
        </w:tblGridChange>
      </w:tblGrid>
      <w:tr>
        <w:trPr>
          <w:cantSplit w:val="0"/>
          <w:tblHeader w:val="0"/>
        </w:trPr>
        <w:tc>
          <w:tcPr>
            <w:shd w:fill="ffffff" w:val="clear"/>
          </w:tcPr>
          <w:p w:rsidR="00000000" w:rsidDel="00000000" w:rsidP="00000000" w:rsidRDefault="00000000" w:rsidRPr="00000000" w14:paraId="00000008">
            <w:pPr>
              <w:spacing w:after="0" w:lineRule="auto"/>
              <w:jc w:val="center"/>
              <w:rPr>
                <w:b w:val="1"/>
                <w:sz w:val="20"/>
                <w:szCs w:val="20"/>
              </w:rPr>
            </w:pPr>
            <w:r w:rsidDel="00000000" w:rsidR="00000000" w:rsidRPr="00000000">
              <w:rPr>
                <w:b w:val="1"/>
                <w:sz w:val="20"/>
                <w:szCs w:val="20"/>
                <w:rtl w:val="0"/>
              </w:rPr>
              <w:t xml:space="preserve">Expense Category</w:t>
            </w:r>
          </w:p>
        </w:tc>
        <w:tc>
          <w:tcPr>
            <w:shd w:fill="ffffff" w:val="clear"/>
          </w:tcPr>
          <w:p w:rsidR="00000000" w:rsidDel="00000000" w:rsidP="00000000" w:rsidRDefault="00000000" w:rsidRPr="00000000" w14:paraId="00000009">
            <w:pPr>
              <w:tabs>
                <w:tab w:val="center" w:leader="none" w:pos="1876"/>
                <w:tab w:val="right" w:leader="none" w:pos="3753"/>
              </w:tabs>
              <w:spacing w:after="0" w:lineRule="auto"/>
              <w:rPr>
                <w:b w:val="1"/>
                <w:sz w:val="20"/>
                <w:szCs w:val="20"/>
              </w:rPr>
            </w:pPr>
            <w:r w:rsidDel="00000000" w:rsidR="00000000" w:rsidRPr="00000000">
              <w:rPr>
                <w:b w:val="1"/>
                <w:sz w:val="18"/>
                <w:szCs w:val="18"/>
                <w:rtl w:val="0"/>
              </w:rPr>
              <w:tab/>
            </w:r>
            <w:r w:rsidDel="00000000" w:rsidR="00000000" w:rsidRPr="00000000">
              <w:rPr>
                <w:b w:val="1"/>
                <w:sz w:val="20"/>
                <w:szCs w:val="20"/>
                <w:rtl w:val="0"/>
              </w:rPr>
              <w:t xml:space="preserve">Detail</w:t>
            </w:r>
          </w:p>
          <w:p w:rsidR="00000000" w:rsidDel="00000000" w:rsidP="00000000" w:rsidRDefault="00000000" w:rsidRPr="00000000" w14:paraId="0000000A">
            <w:pPr>
              <w:tabs>
                <w:tab w:val="center" w:leader="none" w:pos="1876"/>
                <w:tab w:val="right" w:leader="none" w:pos="3753"/>
              </w:tabs>
              <w:spacing w:after="0" w:lineRule="auto"/>
              <w:rPr>
                <w:b w:val="1"/>
                <w:sz w:val="18"/>
                <w:szCs w:val="18"/>
              </w:rPr>
            </w:pPr>
            <w:r w:rsidDel="00000000" w:rsidR="00000000" w:rsidRPr="00000000">
              <w:rPr>
                <w:b w:val="1"/>
                <w:sz w:val="18"/>
                <w:szCs w:val="18"/>
                <w:rtl w:val="0"/>
              </w:rPr>
              <w:tab/>
            </w:r>
          </w:p>
        </w:tc>
        <w:tc>
          <w:tcPr/>
          <w:p w:rsidR="00000000" w:rsidDel="00000000" w:rsidP="00000000" w:rsidRDefault="00000000" w:rsidRPr="00000000" w14:paraId="0000000B">
            <w:pPr>
              <w:spacing w:after="0" w:lineRule="auto"/>
              <w:jc w:val="center"/>
              <w:rPr>
                <w:b w:val="1"/>
                <w:sz w:val="20"/>
                <w:szCs w:val="20"/>
              </w:rPr>
            </w:pPr>
            <w:r w:rsidDel="00000000" w:rsidR="00000000" w:rsidRPr="00000000">
              <w:rPr>
                <w:b w:val="1"/>
                <w:sz w:val="20"/>
                <w:szCs w:val="20"/>
                <w:rtl w:val="0"/>
              </w:rPr>
              <w:t xml:space="preserve">Expense Estimate Approved by GSAB Aug 23, 2023 </w:t>
            </w:r>
          </w:p>
        </w:tc>
        <w:tc>
          <w:tcPr/>
          <w:p w:rsidR="00000000" w:rsidDel="00000000" w:rsidP="00000000" w:rsidRDefault="00000000" w:rsidRPr="00000000" w14:paraId="0000000C">
            <w:pPr>
              <w:spacing w:after="0" w:lineRule="auto"/>
              <w:jc w:val="center"/>
              <w:rPr>
                <w:b w:val="1"/>
                <w:sz w:val="20"/>
                <w:szCs w:val="20"/>
              </w:rPr>
            </w:pPr>
            <w:r w:rsidDel="00000000" w:rsidR="00000000" w:rsidRPr="00000000">
              <w:rPr>
                <w:b w:val="1"/>
                <w:sz w:val="20"/>
                <w:szCs w:val="20"/>
                <w:rtl w:val="0"/>
              </w:rPr>
              <w:t xml:space="preserve">Expense Actual</w:t>
            </w:r>
          </w:p>
        </w:tc>
      </w:tr>
      <w:tr>
        <w:trPr>
          <w:cantSplit w:val="0"/>
          <w:tblHeader w:val="0"/>
        </w:trPr>
        <w:tc>
          <w:tcPr/>
          <w:p w:rsidR="00000000" w:rsidDel="00000000" w:rsidP="00000000" w:rsidRDefault="00000000" w:rsidRPr="00000000" w14:paraId="0000000D">
            <w:pPr>
              <w:spacing w:after="0" w:lineRule="auto"/>
              <w:rPr>
                <w:sz w:val="18"/>
                <w:szCs w:val="18"/>
              </w:rPr>
            </w:pPr>
            <w:r w:rsidDel="00000000" w:rsidR="00000000" w:rsidRPr="00000000">
              <w:rPr>
                <w:sz w:val="18"/>
                <w:szCs w:val="18"/>
                <w:rtl w:val="0"/>
              </w:rPr>
              <w:t xml:space="preserve">Transportation</w:t>
            </w:r>
          </w:p>
        </w:tc>
        <w:tc>
          <w:tcPr/>
          <w:p w:rsidR="00000000" w:rsidDel="00000000" w:rsidP="00000000" w:rsidRDefault="00000000" w:rsidRPr="00000000" w14:paraId="0000000E">
            <w:pPr>
              <w:spacing w:after="0" w:lineRule="auto"/>
              <w:rPr>
                <w:sz w:val="18"/>
                <w:szCs w:val="18"/>
              </w:rPr>
            </w:pPr>
            <w:r w:rsidDel="00000000" w:rsidR="00000000" w:rsidRPr="00000000">
              <w:rPr>
                <w:sz w:val="18"/>
                <w:szCs w:val="18"/>
                <w:rtl w:val="0"/>
              </w:rPr>
              <w:t xml:space="preserve">Return bus ticket from Edmonton to Calgary $169.62 ($84.82 each way) on the Red Arrow Bus service.</w:t>
            </w:r>
          </w:p>
          <w:p w:rsidR="00000000" w:rsidDel="00000000" w:rsidP="00000000" w:rsidRDefault="00000000" w:rsidRPr="00000000" w14:paraId="0000000F">
            <w:pPr>
              <w:spacing w:after="0" w:lineRule="auto"/>
              <w:rPr>
                <w:sz w:val="18"/>
                <w:szCs w:val="18"/>
              </w:rPr>
            </w:pPr>
            <w:r w:rsidDel="00000000" w:rsidR="00000000" w:rsidRPr="00000000">
              <w:rPr>
                <w:rtl w:val="0"/>
              </w:rPr>
            </w:r>
          </w:p>
          <w:p w:rsidR="00000000" w:rsidDel="00000000" w:rsidP="00000000" w:rsidRDefault="00000000" w:rsidRPr="00000000" w14:paraId="00000010">
            <w:pPr>
              <w:spacing w:after="0" w:lineRule="auto"/>
              <w:rPr>
                <w:sz w:val="18"/>
                <w:szCs w:val="18"/>
              </w:rPr>
            </w:pPr>
            <w:r w:rsidDel="00000000" w:rsidR="00000000" w:rsidRPr="00000000">
              <w:rPr>
                <w:sz w:val="18"/>
                <w:szCs w:val="18"/>
                <w:rtl w:val="0"/>
              </w:rPr>
              <w:t xml:space="preserve">Return airline ticket from Edmonton to Calgary ($340.69)</w:t>
            </w:r>
          </w:p>
          <w:p w:rsidR="00000000" w:rsidDel="00000000" w:rsidP="00000000" w:rsidRDefault="00000000" w:rsidRPr="00000000" w14:paraId="00000011">
            <w:pPr>
              <w:spacing w:after="0" w:lineRule="auto"/>
              <w:rPr>
                <w:sz w:val="18"/>
                <w:szCs w:val="18"/>
              </w:rPr>
            </w:pPr>
            <w:r w:rsidDel="00000000" w:rsidR="00000000" w:rsidRPr="00000000">
              <w:rPr>
                <w:rtl w:val="0"/>
              </w:rPr>
            </w:r>
          </w:p>
          <w:p w:rsidR="00000000" w:rsidDel="00000000" w:rsidP="00000000" w:rsidRDefault="00000000" w:rsidRPr="00000000" w14:paraId="00000012">
            <w:pPr>
              <w:spacing w:after="0" w:lineRule="auto"/>
              <w:rPr>
                <w:sz w:val="18"/>
                <w:szCs w:val="18"/>
              </w:rPr>
            </w:pPr>
            <w:r w:rsidDel="00000000" w:rsidR="00000000" w:rsidRPr="00000000">
              <w:rPr>
                <w:sz w:val="18"/>
                <w:szCs w:val="18"/>
                <w:rtl w:val="0"/>
              </w:rPr>
              <w:t xml:space="preserve">Uber from airport/ bus depot to venue $30 each way approximately. </w:t>
            </w:r>
          </w:p>
        </w:tc>
        <w:tc>
          <w:tcPr/>
          <w:p w:rsidR="00000000" w:rsidDel="00000000" w:rsidP="00000000" w:rsidRDefault="00000000" w:rsidRPr="00000000" w14:paraId="00000013">
            <w:pPr>
              <w:spacing w:after="0" w:lineRule="auto"/>
              <w:jc w:val="center"/>
              <w:rPr>
                <w:sz w:val="18"/>
                <w:szCs w:val="18"/>
              </w:rPr>
            </w:pPr>
            <w:r w:rsidDel="00000000" w:rsidR="00000000" w:rsidRPr="00000000">
              <w:rPr>
                <w:sz w:val="18"/>
                <w:szCs w:val="18"/>
                <w:rtl w:val="0"/>
              </w:rPr>
              <w:t xml:space="preserve">$169.64</w:t>
            </w:r>
          </w:p>
          <w:p w:rsidR="00000000" w:rsidDel="00000000" w:rsidP="00000000" w:rsidRDefault="00000000" w:rsidRPr="00000000" w14:paraId="00000014">
            <w:pPr>
              <w:spacing w:after="0" w:lineRule="auto"/>
              <w:jc w:val="center"/>
              <w:rPr>
                <w:sz w:val="18"/>
                <w:szCs w:val="18"/>
              </w:rPr>
            </w:pPr>
            <w:r w:rsidDel="00000000" w:rsidR="00000000" w:rsidRPr="00000000">
              <w:rPr>
                <w:rtl w:val="0"/>
              </w:rPr>
            </w:r>
          </w:p>
          <w:p w:rsidR="00000000" w:rsidDel="00000000" w:rsidP="00000000" w:rsidRDefault="00000000" w:rsidRPr="00000000" w14:paraId="00000015">
            <w:pPr>
              <w:spacing w:after="0" w:lineRule="auto"/>
              <w:jc w:val="center"/>
              <w:rPr>
                <w:sz w:val="18"/>
                <w:szCs w:val="18"/>
              </w:rPr>
            </w:pPr>
            <w:r w:rsidDel="00000000" w:rsidR="00000000" w:rsidRPr="00000000">
              <w:rPr>
                <w:rtl w:val="0"/>
              </w:rPr>
            </w:r>
          </w:p>
          <w:p w:rsidR="00000000" w:rsidDel="00000000" w:rsidP="00000000" w:rsidRDefault="00000000" w:rsidRPr="00000000" w14:paraId="00000016">
            <w:pPr>
              <w:spacing w:after="0" w:lineRule="auto"/>
              <w:jc w:val="center"/>
              <w:rPr>
                <w:sz w:val="18"/>
                <w:szCs w:val="18"/>
              </w:rPr>
            </w:pPr>
            <w:r w:rsidDel="00000000" w:rsidR="00000000" w:rsidRPr="00000000">
              <w:rPr>
                <w:sz w:val="18"/>
                <w:szCs w:val="18"/>
                <w:rtl w:val="0"/>
              </w:rPr>
              <w:t xml:space="preserve">$340.69</w:t>
            </w:r>
          </w:p>
          <w:p w:rsidR="00000000" w:rsidDel="00000000" w:rsidP="00000000" w:rsidRDefault="00000000" w:rsidRPr="00000000" w14:paraId="00000017">
            <w:pPr>
              <w:spacing w:after="0" w:lineRule="auto"/>
              <w:jc w:val="center"/>
              <w:rPr>
                <w:sz w:val="18"/>
                <w:szCs w:val="18"/>
              </w:rPr>
            </w:pPr>
            <w:r w:rsidDel="00000000" w:rsidR="00000000" w:rsidRPr="00000000">
              <w:rPr>
                <w:rtl w:val="0"/>
              </w:rPr>
            </w:r>
          </w:p>
          <w:p w:rsidR="00000000" w:rsidDel="00000000" w:rsidP="00000000" w:rsidRDefault="00000000" w:rsidRPr="00000000" w14:paraId="00000018">
            <w:pPr>
              <w:spacing w:after="0" w:lineRule="auto"/>
              <w:jc w:val="center"/>
              <w:rPr>
                <w:sz w:val="18"/>
                <w:szCs w:val="18"/>
              </w:rPr>
            </w:pPr>
            <w:r w:rsidDel="00000000" w:rsidR="00000000" w:rsidRPr="00000000">
              <w:rPr>
                <w:rtl w:val="0"/>
              </w:rPr>
            </w:r>
          </w:p>
          <w:p w:rsidR="00000000" w:rsidDel="00000000" w:rsidP="00000000" w:rsidRDefault="00000000" w:rsidRPr="00000000" w14:paraId="00000019">
            <w:pPr>
              <w:spacing w:after="0" w:lineRule="auto"/>
              <w:jc w:val="center"/>
              <w:rPr>
                <w:sz w:val="18"/>
                <w:szCs w:val="18"/>
              </w:rPr>
            </w:pPr>
            <w:r w:rsidDel="00000000" w:rsidR="00000000" w:rsidRPr="00000000">
              <w:rPr>
                <w:sz w:val="18"/>
                <w:szCs w:val="18"/>
                <w:rtl w:val="0"/>
              </w:rPr>
              <w:t xml:space="preserve">$120.00</w:t>
            </w:r>
          </w:p>
        </w:tc>
        <w:tc>
          <w:tcPr/>
          <w:p w:rsidR="00000000" w:rsidDel="00000000" w:rsidP="00000000" w:rsidRDefault="00000000" w:rsidRPr="00000000" w14:paraId="0000001A">
            <w:pPr>
              <w:spacing w:after="0" w:lineRule="auto"/>
              <w:jc w:val="center"/>
              <w:rPr>
                <w:sz w:val="18"/>
                <w:szCs w:val="18"/>
              </w:rPr>
            </w:pPr>
            <w:r w:rsidDel="00000000" w:rsidR="00000000" w:rsidRPr="00000000">
              <w:rPr>
                <w:sz w:val="18"/>
                <w:szCs w:val="18"/>
                <w:rtl w:val="0"/>
              </w:rPr>
              <w:t xml:space="preserve">$185.86</w:t>
            </w:r>
          </w:p>
          <w:p w:rsidR="00000000" w:rsidDel="00000000" w:rsidP="00000000" w:rsidRDefault="00000000" w:rsidRPr="00000000" w14:paraId="0000001B">
            <w:pPr>
              <w:spacing w:after="0" w:lineRule="auto"/>
              <w:jc w:val="center"/>
              <w:rPr>
                <w:sz w:val="18"/>
                <w:szCs w:val="18"/>
              </w:rPr>
            </w:pPr>
            <w:r w:rsidDel="00000000" w:rsidR="00000000" w:rsidRPr="00000000">
              <w:rPr>
                <w:rtl w:val="0"/>
              </w:rPr>
            </w:r>
          </w:p>
          <w:p w:rsidR="00000000" w:rsidDel="00000000" w:rsidP="00000000" w:rsidRDefault="00000000" w:rsidRPr="00000000" w14:paraId="0000001C">
            <w:pPr>
              <w:spacing w:after="0" w:lineRule="auto"/>
              <w:jc w:val="center"/>
              <w:rPr>
                <w:sz w:val="18"/>
                <w:szCs w:val="18"/>
              </w:rPr>
            </w:pPr>
            <w:r w:rsidDel="00000000" w:rsidR="00000000" w:rsidRPr="00000000">
              <w:rPr>
                <w:rtl w:val="0"/>
              </w:rPr>
            </w:r>
          </w:p>
          <w:p w:rsidR="00000000" w:rsidDel="00000000" w:rsidP="00000000" w:rsidRDefault="00000000" w:rsidRPr="00000000" w14:paraId="0000001D">
            <w:pPr>
              <w:spacing w:after="0" w:lineRule="auto"/>
              <w:jc w:val="center"/>
              <w:rPr>
                <w:sz w:val="18"/>
                <w:szCs w:val="18"/>
              </w:rPr>
            </w:pPr>
            <w:r w:rsidDel="00000000" w:rsidR="00000000" w:rsidRPr="00000000">
              <w:rPr>
                <w:sz w:val="18"/>
                <w:szCs w:val="18"/>
                <w:rtl w:val="0"/>
              </w:rPr>
              <w:t xml:space="preserve">$361.81</w:t>
            </w:r>
          </w:p>
          <w:p w:rsidR="00000000" w:rsidDel="00000000" w:rsidP="00000000" w:rsidRDefault="00000000" w:rsidRPr="00000000" w14:paraId="0000001E">
            <w:pPr>
              <w:spacing w:after="0" w:lineRule="auto"/>
              <w:jc w:val="center"/>
              <w:rPr>
                <w:sz w:val="18"/>
                <w:szCs w:val="18"/>
              </w:rPr>
            </w:pPr>
            <w:r w:rsidDel="00000000" w:rsidR="00000000" w:rsidRPr="00000000">
              <w:rPr>
                <w:rtl w:val="0"/>
              </w:rPr>
            </w:r>
          </w:p>
          <w:p w:rsidR="00000000" w:rsidDel="00000000" w:rsidP="00000000" w:rsidRDefault="00000000" w:rsidRPr="00000000" w14:paraId="0000001F">
            <w:pPr>
              <w:spacing w:after="0" w:lineRule="auto"/>
              <w:jc w:val="center"/>
              <w:rPr>
                <w:sz w:val="18"/>
                <w:szCs w:val="18"/>
              </w:rPr>
            </w:pPr>
            <w:r w:rsidDel="00000000" w:rsidR="00000000" w:rsidRPr="00000000">
              <w:rPr>
                <w:rtl w:val="0"/>
              </w:rPr>
            </w:r>
          </w:p>
          <w:p w:rsidR="00000000" w:rsidDel="00000000" w:rsidP="00000000" w:rsidRDefault="00000000" w:rsidRPr="00000000" w14:paraId="00000020">
            <w:pPr>
              <w:spacing w:after="0" w:lineRule="auto"/>
              <w:jc w:val="center"/>
              <w:rPr>
                <w:sz w:val="18"/>
                <w:szCs w:val="18"/>
              </w:rPr>
            </w:pPr>
            <w:r w:rsidDel="00000000" w:rsidR="00000000" w:rsidRPr="00000000">
              <w:rPr>
                <w:sz w:val="18"/>
                <w:szCs w:val="18"/>
                <w:rtl w:val="0"/>
              </w:rPr>
              <w:t xml:space="preserve">$116.54</w:t>
            </w:r>
          </w:p>
        </w:tc>
      </w:tr>
      <w:tr>
        <w:trPr>
          <w:cantSplit w:val="0"/>
          <w:tblHeader w:val="0"/>
        </w:trPr>
        <w:tc>
          <w:tcPr/>
          <w:p w:rsidR="00000000" w:rsidDel="00000000" w:rsidP="00000000" w:rsidRDefault="00000000" w:rsidRPr="00000000" w14:paraId="00000021">
            <w:pPr>
              <w:spacing w:after="0" w:lineRule="auto"/>
              <w:rPr>
                <w:sz w:val="18"/>
                <w:szCs w:val="18"/>
              </w:rPr>
            </w:pPr>
            <w:r w:rsidDel="00000000" w:rsidR="00000000" w:rsidRPr="00000000">
              <w:rPr>
                <w:rtl w:val="0"/>
              </w:rPr>
            </w:r>
          </w:p>
        </w:tc>
        <w:tc>
          <w:tcPr/>
          <w:p w:rsidR="00000000" w:rsidDel="00000000" w:rsidP="00000000" w:rsidRDefault="00000000" w:rsidRPr="00000000" w14:paraId="00000022">
            <w:pPr>
              <w:spacing w:after="0" w:lineRule="auto"/>
              <w:rPr>
                <w:sz w:val="18"/>
                <w:szCs w:val="18"/>
              </w:rPr>
            </w:pPr>
            <w:r w:rsidDel="00000000" w:rsidR="00000000" w:rsidRPr="00000000">
              <w:rPr>
                <w:rtl w:val="0"/>
              </w:rPr>
            </w:r>
          </w:p>
        </w:tc>
        <w:tc>
          <w:tcPr/>
          <w:p w:rsidR="00000000" w:rsidDel="00000000" w:rsidP="00000000" w:rsidRDefault="00000000" w:rsidRPr="00000000" w14:paraId="00000023">
            <w:pPr>
              <w:spacing w:after="0" w:lineRule="auto"/>
              <w:jc w:val="center"/>
              <w:rPr>
                <w:sz w:val="18"/>
                <w:szCs w:val="18"/>
              </w:rPr>
            </w:pPr>
            <w:r w:rsidDel="00000000" w:rsidR="00000000" w:rsidRPr="00000000">
              <w:rPr>
                <w:rtl w:val="0"/>
              </w:rPr>
            </w:r>
          </w:p>
        </w:tc>
        <w:tc>
          <w:tcPr/>
          <w:p w:rsidR="00000000" w:rsidDel="00000000" w:rsidP="00000000" w:rsidRDefault="00000000" w:rsidRPr="00000000" w14:paraId="00000024">
            <w:pPr>
              <w:spacing w:after="0" w:lineRule="auto"/>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0" w:lineRule="auto"/>
              <w:rPr>
                <w:sz w:val="18"/>
                <w:szCs w:val="18"/>
              </w:rPr>
            </w:pPr>
            <w:r w:rsidDel="00000000" w:rsidR="00000000" w:rsidRPr="00000000">
              <w:rPr>
                <w:sz w:val="18"/>
                <w:szCs w:val="18"/>
                <w:rtl w:val="0"/>
              </w:rPr>
              <w:t xml:space="preserve">Accommodation</w:t>
            </w:r>
          </w:p>
        </w:tc>
        <w:tc>
          <w:tcPr/>
          <w:p w:rsidR="00000000" w:rsidDel="00000000" w:rsidP="00000000" w:rsidRDefault="00000000" w:rsidRPr="00000000" w14:paraId="00000026">
            <w:pPr>
              <w:spacing w:after="0" w:lineRule="auto"/>
              <w:rPr>
                <w:sz w:val="18"/>
                <w:szCs w:val="18"/>
              </w:rPr>
            </w:pPr>
            <w:r w:rsidDel="00000000" w:rsidR="00000000" w:rsidRPr="00000000">
              <w:rPr>
                <w:sz w:val="18"/>
                <w:szCs w:val="18"/>
                <w:rtl w:val="0"/>
              </w:rPr>
              <w:t xml:space="preserve">1 night of accommodation in Calgary, Alberta</w:t>
            </w:r>
          </w:p>
        </w:tc>
        <w:tc>
          <w:tcPr/>
          <w:p w:rsidR="00000000" w:rsidDel="00000000" w:rsidP="00000000" w:rsidRDefault="00000000" w:rsidRPr="00000000" w14:paraId="00000027">
            <w:pPr>
              <w:spacing w:after="0" w:lineRule="auto"/>
              <w:jc w:val="center"/>
              <w:rPr>
                <w:sz w:val="18"/>
                <w:szCs w:val="18"/>
              </w:rPr>
            </w:pPr>
            <w:r w:rsidDel="00000000" w:rsidR="00000000" w:rsidRPr="00000000">
              <w:rPr>
                <w:sz w:val="18"/>
                <w:szCs w:val="18"/>
                <w:rtl w:val="0"/>
              </w:rPr>
              <w:t xml:space="preserve">$180.75</w:t>
            </w:r>
          </w:p>
        </w:tc>
        <w:tc>
          <w:tcPr/>
          <w:p w:rsidR="00000000" w:rsidDel="00000000" w:rsidP="00000000" w:rsidRDefault="00000000" w:rsidRPr="00000000" w14:paraId="00000028">
            <w:pPr>
              <w:spacing w:after="0" w:lineRule="auto"/>
              <w:jc w:val="center"/>
              <w:rPr>
                <w:sz w:val="18"/>
                <w:szCs w:val="18"/>
              </w:rPr>
            </w:pPr>
            <w:r w:rsidDel="00000000" w:rsidR="00000000" w:rsidRPr="00000000">
              <w:rPr>
                <w:sz w:val="18"/>
                <w:szCs w:val="18"/>
                <w:rtl w:val="0"/>
              </w:rPr>
              <w:t xml:space="preserve">$189.74</w:t>
            </w:r>
          </w:p>
        </w:tc>
      </w:tr>
      <w:tr>
        <w:trPr>
          <w:cantSplit w:val="0"/>
          <w:tblHeader w:val="0"/>
        </w:trPr>
        <w:tc>
          <w:tcPr/>
          <w:p w:rsidR="00000000" w:rsidDel="00000000" w:rsidP="00000000" w:rsidRDefault="00000000" w:rsidRPr="00000000" w14:paraId="00000029">
            <w:pPr>
              <w:spacing w:after="0" w:lineRule="auto"/>
              <w:rPr>
                <w:sz w:val="18"/>
                <w:szCs w:val="18"/>
              </w:rPr>
            </w:pPr>
            <w:r w:rsidDel="00000000" w:rsidR="00000000" w:rsidRPr="00000000">
              <w:rPr>
                <w:rtl w:val="0"/>
              </w:rPr>
            </w:r>
          </w:p>
        </w:tc>
        <w:tc>
          <w:tcPr/>
          <w:p w:rsidR="00000000" w:rsidDel="00000000" w:rsidP="00000000" w:rsidRDefault="00000000" w:rsidRPr="00000000" w14:paraId="0000002A">
            <w:pPr>
              <w:spacing w:after="0" w:lineRule="auto"/>
              <w:rPr>
                <w:sz w:val="18"/>
                <w:szCs w:val="18"/>
              </w:rPr>
            </w:pPr>
            <w:r w:rsidDel="00000000" w:rsidR="00000000" w:rsidRPr="00000000">
              <w:rPr>
                <w:rtl w:val="0"/>
              </w:rPr>
            </w:r>
          </w:p>
        </w:tc>
        <w:tc>
          <w:tcPr/>
          <w:p w:rsidR="00000000" w:rsidDel="00000000" w:rsidP="00000000" w:rsidRDefault="00000000" w:rsidRPr="00000000" w14:paraId="0000002B">
            <w:pPr>
              <w:spacing w:after="0" w:lineRule="auto"/>
              <w:jc w:val="center"/>
              <w:rPr>
                <w:sz w:val="18"/>
                <w:szCs w:val="18"/>
              </w:rPr>
            </w:pPr>
            <w:r w:rsidDel="00000000" w:rsidR="00000000" w:rsidRPr="00000000">
              <w:rPr>
                <w:rtl w:val="0"/>
              </w:rPr>
            </w:r>
          </w:p>
        </w:tc>
        <w:tc>
          <w:tcPr/>
          <w:p w:rsidR="00000000" w:rsidDel="00000000" w:rsidP="00000000" w:rsidRDefault="00000000" w:rsidRPr="00000000" w14:paraId="0000002C">
            <w:pPr>
              <w:spacing w:after="0" w:lineRule="auto"/>
              <w:jc w:val="cente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after="0" w:lineRule="auto"/>
              <w:rPr>
                <w:sz w:val="18"/>
                <w:szCs w:val="18"/>
              </w:rPr>
            </w:pPr>
            <w:r w:rsidDel="00000000" w:rsidR="00000000" w:rsidRPr="00000000">
              <w:rPr>
                <w:sz w:val="18"/>
                <w:szCs w:val="18"/>
                <w:rtl w:val="0"/>
              </w:rPr>
              <w:t xml:space="preserve">Meals </w:t>
            </w:r>
          </w:p>
        </w:tc>
        <w:tc>
          <w:tcPr/>
          <w:p w:rsidR="00000000" w:rsidDel="00000000" w:rsidP="00000000" w:rsidRDefault="00000000" w:rsidRPr="00000000" w14:paraId="0000002E">
            <w:pPr>
              <w:spacing w:after="0" w:lineRule="auto"/>
              <w:rPr>
                <w:sz w:val="18"/>
                <w:szCs w:val="18"/>
              </w:rPr>
            </w:pPr>
            <w:r w:rsidDel="00000000" w:rsidR="00000000" w:rsidRPr="00000000">
              <w:rPr>
                <w:sz w:val="18"/>
                <w:szCs w:val="18"/>
                <w:rtl w:val="0"/>
              </w:rPr>
              <w:t xml:space="preserve">*Based on standard $70.00/day per diem ($70.00/day for two days)</w:t>
            </w:r>
          </w:p>
        </w:tc>
        <w:tc>
          <w:tcPr/>
          <w:p w:rsidR="00000000" w:rsidDel="00000000" w:rsidP="00000000" w:rsidRDefault="00000000" w:rsidRPr="00000000" w14:paraId="0000002F">
            <w:pPr>
              <w:spacing w:after="0" w:lineRule="auto"/>
              <w:jc w:val="center"/>
              <w:rPr>
                <w:sz w:val="18"/>
                <w:szCs w:val="18"/>
              </w:rPr>
            </w:pPr>
            <w:r w:rsidDel="00000000" w:rsidR="00000000" w:rsidRPr="00000000">
              <w:rPr>
                <w:sz w:val="18"/>
                <w:szCs w:val="18"/>
                <w:rtl w:val="0"/>
              </w:rPr>
              <w:t xml:space="preserve">$210.00</w:t>
            </w:r>
          </w:p>
        </w:tc>
        <w:tc>
          <w:tcPr/>
          <w:p w:rsidR="00000000" w:rsidDel="00000000" w:rsidP="00000000" w:rsidRDefault="00000000" w:rsidRPr="00000000" w14:paraId="00000030">
            <w:pPr>
              <w:spacing w:after="0" w:lineRule="auto"/>
              <w:jc w:val="center"/>
              <w:rPr>
                <w:sz w:val="18"/>
                <w:szCs w:val="18"/>
              </w:rPr>
            </w:pPr>
            <w:r w:rsidDel="00000000" w:rsidR="00000000" w:rsidRPr="00000000">
              <w:rPr>
                <w:sz w:val="18"/>
                <w:szCs w:val="18"/>
                <w:rtl w:val="0"/>
              </w:rPr>
              <w:t xml:space="preserve">$138.59</w:t>
            </w:r>
          </w:p>
        </w:tc>
      </w:tr>
      <w:tr>
        <w:trPr>
          <w:cantSplit w:val="0"/>
          <w:tblHeader w:val="0"/>
        </w:trPr>
        <w:tc>
          <w:tcPr/>
          <w:p w:rsidR="00000000" w:rsidDel="00000000" w:rsidP="00000000" w:rsidRDefault="00000000" w:rsidRPr="00000000" w14:paraId="00000031">
            <w:pPr>
              <w:spacing w:after="0" w:lineRule="auto"/>
              <w:rPr>
                <w:sz w:val="18"/>
                <w:szCs w:val="18"/>
              </w:rPr>
            </w:pPr>
            <w:r w:rsidDel="00000000" w:rsidR="00000000" w:rsidRPr="00000000">
              <w:rPr>
                <w:rtl w:val="0"/>
              </w:rPr>
            </w:r>
          </w:p>
        </w:tc>
        <w:tc>
          <w:tcPr/>
          <w:p w:rsidR="00000000" w:rsidDel="00000000" w:rsidP="00000000" w:rsidRDefault="00000000" w:rsidRPr="00000000" w14:paraId="00000032">
            <w:pPr>
              <w:spacing w:after="0" w:lineRule="auto"/>
              <w:rPr>
                <w:sz w:val="18"/>
                <w:szCs w:val="18"/>
              </w:rPr>
            </w:pPr>
            <w:r w:rsidDel="00000000" w:rsidR="00000000" w:rsidRPr="00000000">
              <w:rPr>
                <w:rtl w:val="0"/>
              </w:rPr>
            </w:r>
          </w:p>
        </w:tc>
        <w:tc>
          <w:tcPr/>
          <w:p w:rsidR="00000000" w:rsidDel="00000000" w:rsidP="00000000" w:rsidRDefault="00000000" w:rsidRPr="00000000" w14:paraId="00000033">
            <w:pPr>
              <w:spacing w:after="0" w:lineRule="auto"/>
              <w:rPr>
                <w:sz w:val="18"/>
                <w:szCs w:val="18"/>
              </w:rPr>
            </w:pPr>
            <w:r w:rsidDel="00000000" w:rsidR="00000000" w:rsidRPr="00000000">
              <w:rPr>
                <w:rtl w:val="0"/>
              </w:rPr>
            </w:r>
          </w:p>
        </w:tc>
        <w:tc>
          <w:tcPr/>
          <w:p w:rsidR="00000000" w:rsidDel="00000000" w:rsidP="00000000" w:rsidRDefault="00000000" w:rsidRPr="00000000" w14:paraId="00000034">
            <w:pPr>
              <w:spacing w:after="0" w:lineRule="auto"/>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5">
            <w:pPr>
              <w:spacing w:after="0" w:lineRule="auto"/>
              <w:rPr>
                <w:sz w:val="18"/>
                <w:szCs w:val="18"/>
              </w:rPr>
            </w:pPr>
            <w:r w:rsidDel="00000000" w:rsidR="00000000" w:rsidRPr="00000000">
              <w:rPr>
                <w:sz w:val="18"/>
                <w:szCs w:val="18"/>
                <w:rtl w:val="0"/>
              </w:rPr>
              <w:t xml:space="preserve">Conference Registration</w:t>
            </w:r>
          </w:p>
        </w:tc>
        <w:tc>
          <w:tcPr/>
          <w:p w:rsidR="00000000" w:rsidDel="00000000" w:rsidP="00000000" w:rsidRDefault="00000000" w:rsidRPr="00000000" w14:paraId="00000036">
            <w:pPr>
              <w:spacing w:after="0" w:lineRule="auto"/>
              <w:rPr>
                <w:sz w:val="18"/>
                <w:szCs w:val="18"/>
              </w:rPr>
            </w:pPr>
            <w:r w:rsidDel="00000000" w:rsidR="00000000" w:rsidRPr="00000000">
              <w:rPr>
                <w:sz w:val="18"/>
                <w:szCs w:val="18"/>
                <w:rtl w:val="0"/>
              </w:rPr>
              <w:t xml:space="preserve">$0.00 (observer rate)</w:t>
            </w:r>
          </w:p>
        </w:tc>
        <w:tc>
          <w:tcPr/>
          <w:p w:rsidR="00000000" w:rsidDel="00000000" w:rsidP="00000000" w:rsidRDefault="00000000" w:rsidRPr="00000000" w14:paraId="00000037">
            <w:pPr>
              <w:spacing w:after="0" w:lineRule="auto"/>
              <w:jc w:val="center"/>
              <w:rPr>
                <w:sz w:val="18"/>
                <w:szCs w:val="18"/>
              </w:rPr>
            </w:pPr>
            <w:r w:rsidDel="00000000" w:rsidR="00000000" w:rsidRPr="00000000">
              <w:rPr>
                <w:sz w:val="18"/>
                <w:szCs w:val="18"/>
                <w:rtl w:val="0"/>
              </w:rPr>
              <w:t xml:space="preserve">$0.00</w:t>
            </w:r>
          </w:p>
        </w:tc>
        <w:tc>
          <w:tcPr/>
          <w:p w:rsidR="00000000" w:rsidDel="00000000" w:rsidP="00000000" w:rsidRDefault="00000000" w:rsidRPr="00000000" w14:paraId="00000038">
            <w:pPr>
              <w:spacing w:after="0" w:lineRule="auto"/>
              <w:jc w:val="center"/>
              <w:rPr>
                <w:sz w:val="18"/>
                <w:szCs w:val="18"/>
              </w:rPr>
            </w:pPr>
            <w:r w:rsidDel="00000000" w:rsidR="00000000" w:rsidRPr="00000000">
              <w:rPr>
                <w:sz w:val="18"/>
                <w:szCs w:val="18"/>
                <w:rtl w:val="0"/>
              </w:rPr>
              <w:t xml:space="preserve">$0.00</w:t>
            </w:r>
          </w:p>
        </w:tc>
      </w:tr>
      <w:tr>
        <w:trPr>
          <w:cantSplit w:val="0"/>
          <w:tblHeader w:val="0"/>
        </w:trPr>
        <w:tc>
          <w:tcPr/>
          <w:p w:rsidR="00000000" w:rsidDel="00000000" w:rsidP="00000000" w:rsidRDefault="00000000" w:rsidRPr="00000000" w14:paraId="00000039">
            <w:pPr>
              <w:spacing w:after="0" w:lineRule="auto"/>
              <w:rPr>
                <w:b w:val="1"/>
                <w:sz w:val="18"/>
                <w:szCs w:val="18"/>
              </w:rPr>
            </w:pPr>
            <w:r w:rsidDel="00000000" w:rsidR="00000000" w:rsidRPr="00000000">
              <w:rPr>
                <w:rtl w:val="0"/>
              </w:rPr>
            </w:r>
          </w:p>
        </w:tc>
        <w:tc>
          <w:tcPr/>
          <w:p w:rsidR="00000000" w:rsidDel="00000000" w:rsidP="00000000" w:rsidRDefault="00000000" w:rsidRPr="00000000" w14:paraId="0000003A">
            <w:pPr>
              <w:spacing w:after="0" w:lineRule="auto"/>
              <w:rPr>
                <w:sz w:val="18"/>
                <w:szCs w:val="18"/>
              </w:rPr>
            </w:pPr>
            <w:r w:rsidDel="00000000" w:rsidR="00000000" w:rsidRPr="00000000">
              <w:rPr>
                <w:rtl w:val="0"/>
              </w:rPr>
            </w:r>
          </w:p>
        </w:tc>
        <w:tc>
          <w:tcPr/>
          <w:p w:rsidR="00000000" w:rsidDel="00000000" w:rsidP="00000000" w:rsidRDefault="00000000" w:rsidRPr="00000000" w14:paraId="0000003B">
            <w:pPr>
              <w:spacing w:after="0" w:lineRule="auto"/>
              <w:jc w:val="center"/>
              <w:rPr>
                <w:b w:val="1"/>
                <w:sz w:val="18"/>
                <w:szCs w:val="18"/>
              </w:rPr>
            </w:pPr>
            <w:r w:rsidDel="00000000" w:rsidR="00000000" w:rsidRPr="00000000">
              <w:rPr>
                <w:rtl w:val="0"/>
              </w:rPr>
            </w:r>
          </w:p>
        </w:tc>
        <w:tc>
          <w:tcPr/>
          <w:p w:rsidR="00000000" w:rsidDel="00000000" w:rsidP="00000000" w:rsidRDefault="00000000" w:rsidRPr="00000000" w14:paraId="0000003C">
            <w:pPr>
              <w:spacing w:after="0" w:lineRule="auto"/>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lineRule="auto"/>
              <w:rPr>
                <w:b w:val="1"/>
                <w:sz w:val="18"/>
                <w:szCs w:val="18"/>
              </w:rPr>
            </w:pPr>
            <w:r w:rsidDel="00000000" w:rsidR="00000000" w:rsidRPr="00000000">
              <w:rPr>
                <w:b w:val="1"/>
                <w:sz w:val="18"/>
                <w:szCs w:val="18"/>
                <w:rtl w:val="0"/>
              </w:rPr>
              <w:t xml:space="preserve">Total</w:t>
            </w:r>
          </w:p>
        </w:tc>
        <w:tc>
          <w:tcPr/>
          <w:p w:rsidR="00000000" w:rsidDel="00000000" w:rsidP="00000000" w:rsidRDefault="00000000" w:rsidRPr="00000000" w14:paraId="0000003E">
            <w:pPr>
              <w:spacing w:after="0" w:lineRule="auto"/>
              <w:rPr>
                <w:sz w:val="18"/>
                <w:szCs w:val="18"/>
              </w:rPr>
            </w:pPr>
            <w:r w:rsidDel="00000000" w:rsidR="00000000" w:rsidRPr="00000000">
              <w:rPr>
                <w:rtl w:val="0"/>
              </w:rPr>
            </w:r>
          </w:p>
        </w:tc>
        <w:tc>
          <w:tcPr/>
          <w:p w:rsidR="00000000" w:rsidDel="00000000" w:rsidP="00000000" w:rsidRDefault="00000000" w:rsidRPr="00000000" w14:paraId="0000003F">
            <w:pPr>
              <w:spacing w:after="0" w:lineRule="auto"/>
              <w:jc w:val="center"/>
              <w:rPr>
                <w:b w:val="1"/>
                <w:sz w:val="18"/>
                <w:szCs w:val="18"/>
              </w:rPr>
            </w:pPr>
            <w:r w:rsidDel="00000000" w:rsidR="00000000" w:rsidRPr="00000000">
              <w:rPr>
                <w:b w:val="1"/>
                <w:sz w:val="18"/>
                <w:szCs w:val="18"/>
                <w:rtl w:val="0"/>
              </w:rPr>
              <w:t xml:space="preserve">$1020.33</w:t>
            </w:r>
          </w:p>
        </w:tc>
        <w:tc>
          <w:tcPr/>
          <w:p w:rsidR="00000000" w:rsidDel="00000000" w:rsidP="00000000" w:rsidRDefault="00000000" w:rsidRPr="00000000" w14:paraId="00000040">
            <w:pPr>
              <w:spacing w:after="0" w:lineRule="auto"/>
              <w:jc w:val="center"/>
              <w:rPr>
                <w:b w:val="1"/>
                <w:sz w:val="18"/>
                <w:szCs w:val="18"/>
              </w:rPr>
            </w:pPr>
            <w:r w:rsidDel="00000000" w:rsidR="00000000" w:rsidRPr="00000000">
              <w:rPr>
                <w:b w:val="1"/>
                <w:sz w:val="18"/>
                <w:szCs w:val="18"/>
                <w:rtl w:val="0"/>
              </w:rPr>
              <w:t xml:space="preserve">$992.54</w:t>
            </w:r>
          </w:p>
        </w:tc>
      </w:tr>
      <w:tr>
        <w:trPr>
          <w:cantSplit w:val="0"/>
          <w:tblHeader w:val="0"/>
        </w:trPr>
        <w:tc>
          <w:tcPr/>
          <w:p w:rsidR="00000000" w:rsidDel="00000000" w:rsidP="00000000" w:rsidRDefault="00000000" w:rsidRPr="00000000" w14:paraId="00000041">
            <w:pPr>
              <w:spacing w:after="0" w:lineRule="auto"/>
              <w:rPr>
                <w:b w:val="1"/>
                <w:sz w:val="18"/>
                <w:szCs w:val="18"/>
              </w:rPr>
            </w:pPr>
            <w:r w:rsidDel="00000000" w:rsidR="00000000" w:rsidRPr="00000000">
              <w:rPr>
                <w:rtl w:val="0"/>
              </w:rPr>
            </w:r>
          </w:p>
        </w:tc>
        <w:tc>
          <w:tcPr/>
          <w:p w:rsidR="00000000" w:rsidDel="00000000" w:rsidP="00000000" w:rsidRDefault="00000000" w:rsidRPr="00000000" w14:paraId="00000042">
            <w:pPr>
              <w:spacing w:after="0" w:lineRule="auto"/>
              <w:rPr>
                <w:sz w:val="18"/>
                <w:szCs w:val="18"/>
              </w:rPr>
            </w:pPr>
            <w:r w:rsidDel="00000000" w:rsidR="00000000" w:rsidRPr="00000000">
              <w:rPr>
                <w:rtl w:val="0"/>
              </w:rPr>
            </w:r>
          </w:p>
        </w:tc>
        <w:tc>
          <w:tcPr/>
          <w:p w:rsidR="00000000" w:rsidDel="00000000" w:rsidP="00000000" w:rsidRDefault="00000000" w:rsidRPr="00000000" w14:paraId="00000043">
            <w:pPr>
              <w:spacing w:after="0" w:lineRule="auto"/>
              <w:jc w:val="center"/>
              <w:rPr>
                <w:b w:val="1"/>
                <w:sz w:val="18"/>
                <w:szCs w:val="18"/>
              </w:rPr>
            </w:pPr>
            <w:r w:rsidDel="00000000" w:rsidR="00000000" w:rsidRPr="00000000">
              <w:rPr>
                <w:rtl w:val="0"/>
              </w:rPr>
            </w:r>
          </w:p>
        </w:tc>
        <w:tc>
          <w:tcPr/>
          <w:p w:rsidR="00000000" w:rsidDel="00000000" w:rsidP="00000000" w:rsidRDefault="00000000" w:rsidRPr="00000000" w14:paraId="00000044">
            <w:pPr>
              <w:spacing w:after="0" w:lineRule="auto"/>
              <w:jc w:val="center"/>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after="0" w:lineRule="auto"/>
              <w:rPr>
                <w:sz w:val="18"/>
                <w:szCs w:val="18"/>
              </w:rPr>
            </w:pPr>
            <w:r w:rsidDel="00000000" w:rsidR="00000000" w:rsidRPr="00000000">
              <w:rPr>
                <w:sz w:val="18"/>
                <w:szCs w:val="18"/>
                <w:rtl w:val="0"/>
              </w:rPr>
              <w:t xml:space="preserve">15% Contingency of Total</w:t>
            </w:r>
          </w:p>
        </w:tc>
        <w:tc>
          <w:tcPr/>
          <w:p w:rsidR="00000000" w:rsidDel="00000000" w:rsidP="00000000" w:rsidRDefault="00000000" w:rsidRPr="00000000" w14:paraId="00000046">
            <w:pPr>
              <w:spacing w:after="0" w:lineRule="auto"/>
              <w:rPr>
                <w:sz w:val="18"/>
                <w:szCs w:val="18"/>
              </w:rPr>
            </w:pPr>
            <w:r w:rsidDel="00000000" w:rsidR="00000000" w:rsidRPr="00000000">
              <w:rPr>
                <w:sz w:val="18"/>
                <w:szCs w:val="18"/>
                <w:rtl w:val="0"/>
              </w:rPr>
              <w:t xml:space="preserve">To allow for reasonable, unanticipated over expenditure </w:t>
            </w:r>
          </w:p>
        </w:tc>
        <w:tc>
          <w:tcPr/>
          <w:p w:rsidR="00000000" w:rsidDel="00000000" w:rsidP="00000000" w:rsidRDefault="00000000" w:rsidRPr="00000000" w14:paraId="00000047">
            <w:pPr>
              <w:spacing w:after="0" w:lineRule="auto"/>
              <w:jc w:val="center"/>
              <w:rPr>
                <w:sz w:val="18"/>
                <w:szCs w:val="18"/>
              </w:rPr>
            </w:pPr>
            <w:r w:rsidDel="00000000" w:rsidR="00000000" w:rsidRPr="00000000">
              <w:rPr>
                <w:sz w:val="18"/>
                <w:szCs w:val="18"/>
                <w:rtl w:val="0"/>
              </w:rPr>
              <w:t xml:space="preserve">$153.15</w:t>
            </w:r>
          </w:p>
        </w:tc>
        <w:tc>
          <w:tcPr/>
          <w:p w:rsidR="00000000" w:rsidDel="00000000" w:rsidP="00000000" w:rsidRDefault="00000000" w:rsidRPr="00000000" w14:paraId="00000048">
            <w:pPr>
              <w:spacing w:after="0" w:lineRule="auto"/>
              <w:jc w:val="center"/>
              <w:rPr>
                <w:sz w:val="18"/>
                <w:szCs w:val="18"/>
              </w:rPr>
            </w:pPr>
            <w:r w:rsidDel="00000000" w:rsidR="00000000" w:rsidRPr="00000000">
              <w:rPr>
                <w:sz w:val="18"/>
                <w:szCs w:val="18"/>
                <w:rtl w:val="0"/>
              </w:rPr>
              <w:t xml:space="preserve">$0.00</w:t>
            </w:r>
          </w:p>
        </w:tc>
      </w:tr>
      <w:tr>
        <w:trPr>
          <w:cantSplit w:val="0"/>
          <w:tblHeader w:val="0"/>
        </w:trPr>
        <w:tc>
          <w:tcPr/>
          <w:p w:rsidR="00000000" w:rsidDel="00000000" w:rsidP="00000000" w:rsidRDefault="00000000" w:rsidRPr="00000000" w14:paraId="00000049">
            <w:pPr>
              <w:spacing w:after="0" w:lineRule="auto"/>
              <w:rPr>
                <w:b w:val="1"/>
                <w:sz w:val="18"/>
                <w:szCs w:val="18"/>
              </w:rPr>
            </w:pPr>
            <w:r w:rsidDel="00000000" w:rsidR="00000000" w:rsidRPr="00000000">
              <w:rPr>
                <w:rtl w:val="0"/>
              </w:rPr>
            </w:r>
          </w:p>
        </w:tc>
        <w:tc>
          <w:tcPr/>
          <w:p w:rsidR="00000000" w:rsidDel="00000000" w:rsidP="00000000" w:rsidRDefault="00000000" w:rsidRPr="00000000" w14:paraId="0000004A">
            <w:pPr>
              <w:spacing w:after="0" w:lineRule="auto"/>
              <w:rPr>
                <w:sz w:val="18"/>
                <w:szCs w:val="18"/>
              </w:rPr>
            </w:pPr>
            <w:r w:rsidDel="00000000" w:rsidR="00000000" w:rsidRPr="00000000">
              <w:rPr>
                <w:rtl w:val="0"/>
              </w:rPr>
            </w:r>
          </w:p>
        </w:tc>
        <w:tc>
          <w:tcPr/>
          <w:p w:rsidR="00000000" w:rsidDel="00000000" w:rsidP="00000000" w:rsidRDefault="00000000" w:rsidRPr="00000000" w14:paraId="0000004B">
            <w:pPr>
              <w:spacing w:after="0" w:lineRule="auto"/>
              <w:jc w:val="center"/>
              <w:rPr>
                <w:b w:val="1"/>
                <w:sz w:val="18"/>
                <w:szCs w:val="18"/>
              </w:rPr>
            </w:pPr>
            <w:r w:rsidDel="00000000" w:rsidR="00000000" w:rsidRPr="00000000">
              <w:rPr>
                <w:rtl w:val="0"/>
              </w:rPr>
            </w:r>
          </w:p>
        </w:tc>
        <w:tc>
          <w:tcPr/>
          <w:p w:rsidR="00000000" w:rsidDel="00000000" w:rsidP="00000000" w:rsidRDefault="00000000" w:rsidRPr="00000000" w14:paraId="0000004C">
            <w:pPr>
              <w:spacing w:after="0" w:lineRule="auto"/>
              <w:jc w:val="center"/>
              <w:rPr>
                <w:b w:val="1"/>
                <w:sz w:val="18"/>
                <w:szCs w:val="18"/>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4D">
            <w:pPr>
              <w:spacing w:after="0" w:lineRule="auto"/>
              <w:rPr>
                <w:b w:val="1"/>
                <w:sz w:val="18"/>
                <w:szCs w:val="18"/>
              </w:rPr>
            </w:pPr>
            <w:r w:rsidDel="00000000" w:rsidR="00000000" w:rsidRPr="00000000">
              <w:rPr>
                <w:b w:val="1"/>
                <w:sz w:val="18"/>
                <w:szCs w:val="18"/>
                <w:rtl w:val="0"/>
              </w:rPr>
              <w:t xml:space="preserve">Total</w:t>
            </w:r>
          </w:p>
        </w:tc>
        <w:tc>
          <w:tcPr/>
          <w:p w:rsidR="00000000" w:rsidDel="00000000" w:rsidP="00000000" w:rsidRDefault="00000000" w:rsidRPr="00000000" w14:paraId="0000004E">
            <w:pPr>
              <w:spacing w:after="0" w:lineRule="auto"/>
              <w:rPr>
                <w:sz w:val="18"/>
                <w:szCs w:val="18"/>
              </w:rPr>
            </w:pPr>
            <w:r w:rsidDel="00000000" w:rsidR="00000000" w:rsidRPr="00000000">
              <w:rPr>
                <w:rtl w:val="0"/>
              </w:rPr>
            </w:r>
          </w:p>
        </w:tc>
        <w:tc>
          <w:tcPr/>
          <w:p w:rsidR="00000000" w:rsidDel="00000000" w:rsidP="00000000" w:rsidRDefault="00000000" w:rsidRPr="00000000" w14:paraId="0000004F">
            <w:pPr>
              <w:spacing w:after="0" w:lineRule="auto"/>
              <w:jc w:val="center"/>
              <w:rPr>
                <w:b w:val="1"/>
                <w:sz w:val="18"/>
                <w:szCs w:val="18"/>
              </w:rPr>
            </w:pPr>
            <w:r w:rsidDel="00000000" w:rsidR="00000000" w:rsidRPr="00000000">
              <w:rPr>
                <w:b w:val="1"/>
                <w:sz w:val="18"/>
                <w:szCs w:val="18"/>
                <w:rtl w:val="0"/>
              </w:rPr>
              <w:t xml:space="preserve">$1173.48</w:t>
            </w:r>
          </w:p>
        </w:tc>
        <w:tc>
          <w:tcPr/>
          <w:p w:rsidR="00000000" w:rsidDel="00000000" w:rsidP="00000000" w:rsidRDefault="00000000" w:rsidRPr="00000000" w14:paraId="00000050">
            <w:pPr>
              <w:spacing w:after="0" w:lineRule="auto"/>
              <w:jc w:val="center"/>
              <w:rPr>
                <w:b w:val="1"/>
                <w:sz w:val="18"/>
                <w:szCs w:val="18"/>
              </w:rPr>
            </w:pPr>
            <w:r w:rsidDel="00000000" w:rsidR="00000000" w:rsidRPr="00000000">
              <w:rPr>
                <w:b w:val="1"/>
                <w:sz w:val="18"/>
                <w:szCs w:val="18"/>
                <w:rtl w:val="0"/>
              </w:rPr>
              <w:t xml:space="preserve">$992.54</w:t>
            </w:r>
          </w:p>
        </w:tc>
      </w:tr>
    </w:tbl>
    <w:p w:rsidR="00000000" w:rsidDel="00000000" w:rsidP="00000000" w:rsidRDefault="00000000" w:rsidRPr="00000000" w14:paraId="00000051">
      <w:pPr>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rPr>
        <w:color w:val="000000"/>
        <w:sz w:val="20"/>
        <w:szCs w:val="20"/>
      </w:rPr>
    </w:pPr>
    <w:r w:rsidDel="00000000" w:rsidR="00000000" w:rsidRPr="00000000">
      <w:rPr>
        <w:color w:val="000000"/>
        <w:sz w:val="20"/>
        <w:szCs w:val="20"/>
        <w:rtl w:val="0"/>
      </w:rPr>
      <w:t xml:space="preserve">File Path:</w:t>
    </w:r>
  </w:p>
  <w:p w:rsidR="00000000" w:rsidDel="00000000" w:rsidP="00000000" w:rsidRDefault="00000000" w:rsidRPr="00000000" w14:paraId="00000054">
    <w:pPr>
      <w:tabs>
        <w:tab w:val="center" w:leader="none" w:pos="4680"/>
        <w:tab w:val="right" w:leader="none" w:pos="9360"/>
      </w:tabs>
      <w:rPr>
        <w:sz w:val="14"/>
        <w:szCs w:val="14"/>
      </w:rPr>
    </w:pPr>
    <w:r w:rsidDel="00000000" w:rsidR="00000000" w:rsidRPr="00000000">
      <w:rPr>
        <w:sz w:val="14"/>
        <w:szCs w:val="14"/>
        <w:rtl w:val="0"/>
      </w:rPr>
      <w:t xml:space="preserve">Prepared by L Moodley  for GSAB 27  Sept 2023</w:t>
    </w:r>
  </w:p>
  <w:p w:rsidR="00000000" w:rsidDel="00000000" w:rsidP="00000000" w:rsidRDefault="00000000" w:rsidRPr="00000000" w14:paraId="00000055">
    <w:pPr>
      <w:tabs>
        <w:tab w:val="center" w:leader="none" w:pos="4680"/>
        <w:tab w:val="right" w:leader="none" w:pos="9360"/>
      </w:tabs>
      <w:spacing w:after="0" w:line="240" w:lineRule="auto"/>
      <w:rPr>
        <w:sz w:val="20"/>
        <w:szCs w:val="20"/>
      </w:rPr>
    </w:pPr>
    <w:r w:rsidDel="00000000" w:rsidR="00000000" w:rsidRPr="00000000">
      <w:rPr>
        <w:sz w:val="14"/>
        <w:szCs w:val="14"/>
        <w:rtl w:val="0"/>
      </w:rPr>
      <w:t xml:space="preserve">/Volumes/GoogleDrive/Shared drives/GSA OFFICE/GSA Board/2023-2024/September 2022/27  Sept 2022/GSAB 27  Sep 2023 Item 4a- Actuals.docx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b w:val="1"/>
        <w:color w:val="000000"/>
        <w:sz w:val="32"/>
        <w:szCs w:val="32"/>
      </w:rPr>
    </w:pPr>
    <w:r w:rsidDel="00000000" w:rsidR="00000000" w:rsidRPr="00000000">
      <w:rPr>
        <w:b w:val="1"/>
        <w:sz w:val="32"/>
        <w:szCs w:val="32"/>
        <w:rtl w:val="0"/>
      </w:rPr>
      <w:t xml:space="preserve">4.</w:t>
    </w:r>
    <w:r w:rsidDel="00000000" w:rsidR="00000000" w:rsidRPr="00000000">
      <w:rPr>
        <w:b w:val="1"/>
        <w:sz w:val="32"/>
        <w:szCs w:val="32"/>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1387"/>
  </w:style>
  <w:style w:type="paragraph" w:styleId="Heading1">
    <w:name w:val="heading 1"/>
    <w:basedOn w:val="Normal"/>
    <w:next w:val="Normal"/>
    <w:link w:val="Heading1Char"/>
    <w:uiPriority w:val="9"/>
    <w:qFormat w:val="1"/>
    <w:rsid w:val="00A06C20"/>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0D1387"/>
    <w:pPr>
      <w:autoSpaceDE w:val="0"/>
      <w:autoSpaceDN w:val="0"/>
      <w:adjustRightInd w:val="0"/>
    </w:pPr>
    <w:rPr>
      <w:color w:val="000000"/>
      <w:sz w:val="24"/>
      <w:szCs w:val="24"/>
    </w:rPr>
  </w:style>
  <w:style w:type="paragraph" w:styleId="Footer">
    <w:name w:val="footer"/>
    <w:basedOn w:val="Normal"/>
    <w:link w:val="FooterChar"/>
    <w:uiPriority w:val="99"/>
    <w:unhideWhenUsed w:val="1"/>
    <w:rsid w:val="000D1387"/>
    <w:pPr>
      <w:tabs>
        <w:tab w:val="center" w:pos="4680"/>
        <w:tab w:val="right" w:pos="9360"/>
      </w:tabs>
    </w:pPr>
    <w:rPr>
      <w:sz w:val="20"/>
      <w:szCs w:val="20"/>
    </w:rPr>
  </w:style>
  <w:style w:type="character" w:styleId="FooterChar" w:customStyle="1">
    <w:name w:val="Footer Char"/>
    <w:link w:val="Footer"/>
    <w:uiPriority w:val="99"/>
    <w:rsid w:val="000D1387"/>
    <w:rPr>
      <w:rFonts w:ascii="Calibri" w:cs="Times New Roman" w:eastAsia="Calibri" w:hAnsi="Calibri"/>
    </w:rPr>
  </w:style>
  <w:style w:type="paragraph" w:styleId="Header">
    <w:name w:val="header"/>
    <w:basedOn w:val="Normal"/>
    <w:link w:val="HeaderChar"/>
    <w:uiPriority w:val="99"/>
    <w:unhideWhenUsed w:val="1"/>
    <w:rsid w:val="000D1387"/>
    <w:pPr>
      <w:tabs>
        <w:tab w:val="center" w:pos="4680"/>
        <w:tab w:val="right" w:pos="9360"/>
      </w:tabs>
      <w:spacing w:after="0" w:line="240" w:lineRule="auto"/>
    </w:pPr>
    <w:rPr>
      <w:sz w:val="20"/>
      <w:szCs w:val="20"/>
    </w:rPr>
  </w:style>
  <w:style w:type="character" w:styleId="HeaderChar" w:customStyle="1">
    <w:name w:val="Header Char"/>
    <w:link w:val="Header"/>
    <w:uiPriority w:val="99"/>
    <w:rsid w:val="000D1387"/>
    <w:rPr>
      <w:rFonts w:ascii="Calibri" w:cs="Times New Roman" w:eastAsia="Calibri" w:hAnsi="Calibri"/>
    </w:rPr>
  </w:style>
  <w:style w:type="paragraph" w:styleId="BalloonText">
    <w:name w:val="Balloon Text"/>
    <w:basedOn w:val="Normal"/>
    <w:link w:val="BalloonTextChar"/>
    <w:uiPriority w:val="99"/>
    <w:semiHidden w:val="1"/>
    <w:unhideWhenUsed w:val="1"/>
    <w:rsid w:val="000D1387"/>
    <w:pPr>
      <w:spacing w:after="0" w:line="240" w:lineRule="auto"/>
    </w:pPr>
    <w:rPr>
      <w:rFonts w:ascii="Tahoma" w:hAnsi="Tahoma"/>
      <w:sz w:val="16"/>
      <w:szCs w:val="16"/>
    </w:rPr>
  </w:style>
  <w:style w:type="character" w:styleId="BalloonTextChar" w:customStyle="1">
    <w:name w:val="Balloon Text Char"/>
    <w:link w:val="BalloonText"/>
    <w:uiPriority w:val="99"/>
    <w:semiHidden w:val="1"/>
    <w:rsid w:val="000D1387"/>
    <w:rPr>
      <w:rFonts w:ascii="Tahoma" w:cs="Tahoma" w:eastAsia="Calibri" w:hAnsi="Tahoma"/>
      <w:sz w:val="16"/>
      <w:szCs w:val="16"/>
    </w:rPr>
  </w:style>
  <w:style w:type="paragraph" w:styleId="NoSpacing">
    <w:name w:val="No Spacing"/>
    <w:uiPriority w:val="1"/>
    <w:qFormat w:val="1"/>
    <w:rsid w:val="00506C2B"/>
    <w:rPr>
      <w:rFonts w:asciiTheme="minorHAnsi" w:cstheme="minorBidi" w:eastAsiaTheme="minorHAnsi" w:hAnsiTheme="minorHAnsi"/>
    </w:rPr>
  </w:style>
  <w:style w:type="paragraph" w:styleId="GeneralOrders" w:customStyle="1">
    <w:name w:val="General Orders"/>
    <w:basedOn w:val="Normal"/>
    <w:link w:val="GeneralOrdersChar"/>
    <w:rsid w:val="00317B42"/>
    <w:pPr>
      <w:widowControl w:val="0"/>
      <w:suppressAutoHyphens w:val="1"/>
      <w:spacing w:after="102" w:before="102" w:line="240" w:lineRule="auto"/>
      <w:ind w:left="720" w:hanging="357"/>
      <w:jc w:val="both"/>
    </w:pPr>
    <w:rPr>
      <w:rFonts w:cs="DejaVu Sans" w:eastAsia="DejaVu Sans"/>
      <w:kern w:val="1"/>
      <w:sz w:val="24"/>
      <w:szCs w:val="24"/>
      <w:lang w:bidi="hi-IN" w:eastAsia="hi-IN" w:val="en-GB"/>
    </w:rPr>
  </w:style>
  <w:style w:type="character" w:styleId="GeneralOrdersChar" w:customStyle="1">
    <w:name w:val="General Orders Char"/>
    <w:basedOn w:val="DefaultParagraphFont"/>
    <w:link w:val="GeneralOrders"/>
    <w:rsid w:val="00317B42"/>
    <w:rPr>
      <w:rFonts w:cs="DejaVu Sans" w:eastAsia="DejaVu Sans"/>
      <w:kern w:val="1"/>
      <w:sz w:val="24"/>
      <w:szCs w:val="24"/>
      <w:lang w:bidi="hi-IN" w:eastAsia="hi-IN" w:val="en-GB"/>
    </w:rPr>
  </w:style>
  <w:style w:type="table" w:styleId="TableGrid">
    <w:name w:val="Table Grid"/>
    <w:basedOn w:val="TableNormal"/>
    <w:uiPriority w:val="59"/>
    <w:rsid w:val="00317B42"/>
    <w:rPr>
      <w:rFonts w:asciiTheme="minorHAnsi" w:cstheme="minorBidi" w:eastAsiaTheme="minorHAns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159D2"/>
    <w:pPr>
      <w:ind w:left="720"/>
      <w:contextualSpacing w:val="1"/>
    </w:pPr>
  </w:style>
  <w:style w:type="paragraph" w:styleId="Policy-Title" w:customStyle="1">
    <w:name w:val="Policy - Title"/>
    <w:basedOn w:val="Heading1"/>
    <w:qFormat w:val="1"/>
    <w:rsid w:val="00A06C20"/>
    <w:pPr>
      <w:keepLines w:val="0"/>
      <w:numPr>
        <w:numId w:val="1"/>
      </w:numPr>
      <w:autoSpaceDE w:val="0"/>
      <w:autoSpaceDN w:val="0"/>
      <w:spacing w:before="0" w:line="240" w:lineRule="auto"/>
    </w:pPr>
    <w:rPr>
      <w:rFonts w:ascii="Calibri" w:cs="Arial" w:eastAsia="Times New Roman" w:hAnsi="Calibri"/>
      <w:color w:val="auto"/>
      <w:sz w:val="24"/>
      <w:szCs w:val="24"/>
    </w:rPr>
  </w:style>
  <w:style w:type="paragraph" w:styleId="Policy-Sectionheader" w:customStyle="1">
    <w:name w:val="Policy - Section header"/>
    <w:basedOn w:val="Heading1"/>
    <w:qFormat w:val="1"/>
    <w:rsid w:val="00A06C20"/>
    <w:pPr>
      <w:keepLines w:val="0"/>
      <w:numPr>
        <w:ilvl w:val="1"/>
        <w:numId w:val="1"/>
      </w:numPr>
      <w:autoSpaceDE w:val="0"/>
      <w:autoSpaceDN w:val="0"/>
      <w:spacing w:before="0" w:line="240" w:lineRule="auto"/>
    </w:pPr>
    <w:rPr>
      <w:rFonts w:ascii="Calibri" w:cs="Arial" w:eastAsia="Times New Roman" w:hAnsi="Calibri"/>
      <w:bCs w:val="0"/>
      <w:color w:val="auto"/>
      <w:sz w:val="24"/>
      <w:szCs w:val="24"/>
    </w:rPr>
  </w:style>
  <w:style w:type="paragraph" w:styleId="Policy-item" w:customStyle="1">
    <w:name w:val="Policy - item"/>
    <w:basedOn w:val="BodyText"/>
    <w:link w:val="Policy-itemCharChar"/>
    <w:qFormat w:val="1"/>
    <w:rsid w:val="00A06C20"/>
    <w:pPr>
      <w:numPr>
        <w:ilvl w:val="2"/>
        <w:numId w:val="1"/>
      </w:numPr>
      <w:ind w:left="0" w:firstLine="0"/>
    </w:pPr>
  </w:style>
  <w:style w:type="character" w:styleId="Policy-itemCharChar" w:customStyle="1">
    <w:name w:val="Policy - item Char Char"/>
    <w:basedOn w:val="BodyTextChar"/>
    <w:link w:val="Policy-item"/>
    <w:rsid w:val="00A06C20"/>
    <w:rPr>
      <w:sz w:val="22"/>
      <w:szCs w:val="22"/>
    </w:rPr>
  </w:style>
  <w:style w:type="character" w:styleId="Heading1Char" w:customStyle="1">
    <w:name w:val="Heading 1 Char"/>
    <w:basedOn w:val="DefaultParagraphFont"/>
    <w:link w:val="Heading1"/>
    <w:uiPriority w:val="9"/>
    <w:rsid w:val="00A06C20"/>
    <w:rPr>
      <w:rFonts w:asciiTheme="majorHAnsi" w:cstheme="majorBidi" w:eastAsiaTheme="majorEastAsia" w:hAnsiTheme="majorHAnsi"/>
      <w:b w:val="1"/>
      <w:bCs w:val="1"/>
      <w:color w:val="365f91" w:themeColor="accent1" w:themeShade="0000BF"/>
      <w:sz w:val="28"/>
      <w:szCs w:val="28"/>
    </w:rPr>
  </w:style>
  <w:style w:type="paragraph" w:styleId="BodyText">
    <w:name w:val="Body Text"/>
    <w:basedOn w:val="Normal"/>
    <w:link w:val="BodyTextChar"/>
    <w:uiPriority w:val="99"/>
    <w:semiHidden w:val="1"/>
    <w:unhideWhenUsed w:val="1"/>
    <w:rsid w:val="00A06C20"/>
    <w:pPr>
      <w:spacing w:after="120"/>
    </w:pPr>
  </w:style>
  <w:style w:type="character" w:styleId="BodyTextChar" w:customStyle="1">
    <w:name w:val="Body Text Char"/>
    <w:basedOn w:val="DefaultParagraphFont"/>
    <w:link w:val="BodyText"/>
    <w:uiPriority w:val="99"/>
    <w:semiHidden w:val="1"/>
    <w:rsid w:val="00A06C20"/>
    <w:rPr>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81HqThgFfa2xfwtfJCUPJDhUg==">CgMxLjA4AHIhMUdGdjlHem9oNm9FakFrakt4MzNUTUFzRU5CYXdJdW5i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2023-09-20T21:15:00Z</dcterms:created>
  <dc:creator>GSA User</dc:creator>
</cp:coreProperties>
</file>